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31"/>
        <w:gridCol w:w="913"/>
        <w:gridCol w:w="425"/>
        <w:gridCol w:w="3085"/>
        <w:gridCol w:w="611"/>
        <w:gridCol w:w="436"/>
        <w:gridCol w:w="2796"/>
      </w:tblGrid>
      <w:tr w:rsidR="00B31E7E" w:rsidRPr="00344AE5" w14:paraId="00D9D539" w14:textId="77777777" w:rsidTr="00546558">
        <w:trPr>
          <w:trHeight w:val="1353"/>
          <w:jc w:val="center"/>
        </w:trPr>
        <w:tc>
          <w:tcPr>
            <w:tcW w:w="27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8B44DF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F1B4AF0" wp14:editId="45169BE0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DE11BA" w14:textId="0C17390F" w:rsidR="00994F03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Yurt Dışı Pazarlama</w:t>
            </w:r>
            <w:r w:rsidR="00350625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Faaliyeti</w:t>
            </w:r>
            <w:r w:rsidR="00E0426B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 (B2B)</w:t>
            </w:r>
          </w:p>
          <w:p w14:paraId="7D5AEA01" w14:textId="77777777" w:rsidR="00B31E7E" w:rsidRPr="00344AE5" w:rsidRDefault="007E7592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 xml:space="preserve">İşbirliği Kuruluşu </w:t>
            </w:r>
            <w:r w:rsidR="00994F03"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0159C" w14:textId="77777777" w:rsidR="00B31E7E" w:rsidRPr="00344AE5" w:rsidRDefault="0092345E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0F66AD2E" wp14:editId="710E7827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48535AF0" w14:textId="77777777" w:rsidTr="00546558">
        <w:trPr>
          <w:gridBefore w:val="1"/>
          <w:wBefore w:w="142" w:type="dxa"/>
          <w:trHeight w:val="75"/>
          <w:jc w:val="center"/>
        </w:trPr>
        <w:tc>
          <w:tcPr>
            <w:tcW w:w="8101" w:type="dxa"/>
            <w:gridSpan w:val="6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14:paraId="3FD58D20" w14:textId="6E660425" w:rsidR="00D0678A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İşbirliği Kuruluşu tarafından</w:t>
            </w:r>
            <w:r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  <w:r w:rsidR="009F24EE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  <w:p w14:paraId="7E93DEE9" w14:textId="77777777" w:rsidR="00D0678A" w:rsidRPr="00344AE5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B30DBE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Firmalar tarafından verilen puanların aritmetik ortalaması alınarak ilgili satıra yazılacaktır.</w:t>
            </w:r>
          </w:p>
        </w:tc>
        <w:tc>
          <w:tcPr>
            <w:tcW w:w="27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</w:tcPr>
          <w:p w14:paraId="09DB9798" w14:textId="7ACF2852" w:rsidR="00D0678A" w:rsidRPr="00344AE5" w:rsidRDefault="00D0678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EK </w:t>
            </w:r>
            <w:r w:rsidR="009F24EE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– 12/A</w:t>
            </w:r>
          </w:p>
        </w:tc>
      </w:tr>
      <w:tr w:rsidR="00E6534C" w:rsidRPr="00344AE5" w14:paraId="4312C6D9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0D49649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369633F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3B54E645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3D0AAF5E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634E3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76BD9170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61816B9F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84969A4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DF6859C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5570910E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5A79A8B1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6839A377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667C2B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0DB62AF5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209AA85C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0BD99706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410877" w14:textId="77777777" w:rsidR="007E10E5" w:rsidRPr="00077455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Katılımcı Firma ve Kişi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07EE76DB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625256D2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345E" w:rsidRPr="00344AE5" w14:paraId="645DA696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58387C3" w14:textId="77777777" w:rsidR="0092345E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 Katılımcı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11FC21BA" w14:textId="77777777" w:rsidR="0092345E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vAlign w:val="center"/>
          </w:tcPr>
          <w:p w14:paraId="10A6A6E7" w14:textId="77777777" w:rsidR="0092345E" w:rsidRPr="00344AE5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04798071" w14:textId="77777777" w:rsidTr="008B59A5">
        <w:tblPrEx>
          <w:jc w:val="left"/>
          <w:tblBorders>
            <w:top w:val="single" w:sz="4" w:space="0" w:color="323E4F" w:themeColor="text2" w:themeShade="BF"/>
            <w:left w:val="single" w:sz="4" w:space="0" w:color="323E4F" w:themeColor="text2" w:themeShade="BF"/>
            <w:bottom w:val="single" w:sz="4" w:space="0" w:color="323E4F" w:themeColor="text2" w:themeShade="BF"/>
            <w:right w:val="single" w:sz="4" w:space="0" w:color="323E4F" w:themeColor="text2" w:themeShade="BF"/>
            <w:insideH w:val="single" w:sz="4" w:space="0" w:color="323E4F" w:themeColor="text2" w:themeShade="BF"/>
            <w:insideV w:val="single" w:sz="4" w:space="0" w:color="323E4F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7CCAAF2" w14:textId="77777777" w:rsidR="007E10E5" w:rsidRPr="0007745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Kişi Ad Soyad</w:t>
            </w:r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Ünvan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1C6F9AF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14:paraId="4965541D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4F58B673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32" w:type="dxa"/>
            <w:gridSpan w:val="2"/>
            <w:vAlign w:val="center"/>
          </w:tcPr>
          <w:p w14:paraId="195C496C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441181D" w14:textId="77777777" w:rsidR="0094269B" w:rsidRPr="00741649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4269B" w:rsidRPr="00741649" w:rsidSect="008B59A5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915" w:type="dxa"/>
        <w:tblInd w:w="13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  <w:gridCol w:w="44"/>
        <w:gridCol w:w="1515"/>
      </w:tblGrid>
      <w:tr w:rsidR="008A2AAB" w:rsidRPr="00741649" w14:paraId="2DECC72C" w14:textId="77777777" w:rsidTr="008B59A5">
        <w:trPr>
          <w:trHeight w:val="712"/>
        </w:trPr>
        <w:tc>
          <w:tcPr>
            <w:tcW w:w="7655" w:type="dxa"/>
            <w:gridSpan w:val="2"/>
            <w:shd w:val="clear" w:color="auto" w:fill="DEEAF6" w:themeFill="accent1" w:themeFillTint="33"/>
          </w:tcPr>
          <w:p w14:paraId="1046D8B2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08F3D512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0D41D40E" w14:textId="77777777" w:rsidR="008A2AAB" w:rsidRPr="00741649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170DFA0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523FBBFD" w14:textId="77777777" w:rsidR="008A2AAB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721BC1F5" w14:textId="778A8D32" w:rsidR="008A2AAB" w:rsidRPr="00741649" w:rsidRDefault="005F1739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0328CEF8" w14:textId="77777777" w:rsidTr="008B59A5">
        <w:trPr>
          <w:trHeight w:val="267"/>
        </w:trPr>
        <w:tc>
          <w:tcPr>
            <w:tcW w:w="567" w:type="dxa"/>
            <w:vAlign w:val="center"/>
          </w:tcPr>
          <w:p w14:paraId="6FA19D80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center"/>
          </w:tcPr>
          <w:p w14:paraId="26243262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düzenlendiği ülke/ülkelerin uygunluğu</w:t>
            </w:r>
          </w:p>
        </w:tc>
        <w:tc>
          <w:tcPr>
            <w:tcW w:w="3260" w:type="dxa"/>
            <w:gridSpan w:val="3"/>
          </w:tcPr>
          <w:p w14:paraId="55ADAF3E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3D3E628" w14:textId="77777777" w:rsidTr="008B59A5">
        <w:trPr>
          <w:trHeight w:val="270"/>
        </w:trPr>
        <w:tc>
          <w:tcPr>
            <w:tcW w:w="567" w:type="dxa"/>
            <w:vAlign w:val="center"/>
          </w:tcPr>
          <w:p w14:paraId="4F98B3B8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8" w:type="dxa"/>
            <w:vAlign w:val="center"/>
          </w:tcPr>
          <w:p w14:paraId="30337975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3260" w:type="dxa"/>
            <w:gridSpan w:val="3"/>
          </w:tcPr>
          <w:p w14:paraId="41C73F4B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4A28C82" w14:textId="77777777" w:rsidTr="008B59A5">
        <w:trPr>
          <w:trHeight w:val="270"/>
        </w:trPr>
        <w:tc>
          <w:tcPr>
            <w:tcW w:w="567" w:type="dxa"/>
            <w:vAlign w:val="center"/>
          </w:tcPr>
          <w:p w14:paraId="43315211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8" w:type="dxa"/>
            <w:vAlign w:val="center"/>
          </w:tcPr>
          <w:p w14:paraId="56261F3B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3260" w:type="dxa"/>
            <w:gridSpan w:val="3"/>
          </w:tcPr>
          <w:p w14:paraId="0F88F819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741649" w14:paraId="7065A606" w14:textId="77777777" w:rsidTr="008B59A5">
        <w:trPr>
          <w:trHeight w:val="712"/>
        </w:trPr>
        <w:tc>
          <w:tcPr>
            <w:tcW w:w="7655" w:type="dxa"/>
            <w:gridSpan w:val="2"/>
            <w:shd w:val="clear" w:color="auto" w:fill="DEEAF6" w:themeFill="accent1" w:themeFillTint="33"/>
            <w:vAlign w:val="center"/>
          </w:tcPr>
          <w:p w14:paraId="3AF51E42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 KURULUŞUNUN DEĞERLENDİRİLMESİ</w:t>
            </w:r>
          </w:p>
          <w:p w14:paraId="6896AB4E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736CDA9" w14:textId="77777777" w:rsidR="00AA182C" w:rsidRPr="00741649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C7CD60B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2C2C0B09" w14:textId="77777777" w:rsidR="00AA182C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 Soruların toplam puanı yan kısma yazılacaktır.)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30B02419" w14:textId="5295E02D" w:rsidR="00AA182C" w:rsidRPr="00741649" w:rsidRDefault="005F1739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5046A2" w:rsidRPr="00741649" w14:paraId="0CBAF081" w14:textId="77777777" w:rsidTr="008B59A5">
        <w:trPr>
          <w:trHeight w:val="334"/>
        </w:trPr>
        <w:tc>
          <w:tcPr>
            <w:tcW w:w="567" w:type="dxa"/>
            <w:vAlign w:val="center"/>
          </w:tcPr>
          <w:p w14:paraId="069F374F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8062" w14:textId="77777777" w:rsidR="005046A2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yaptığı bilgilendirme toplantısının ve sunduğu bilgilendirme dosyasının yeterliliği </w:t>
            </w:r>
          </w:p>
          <w:p w14:paraId="5E5EE94B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3260" w:type="dxa"/>
            <w:gridSpan w:val="3"/>
          </w:tcPr>
          <w:p w14:paraId="7A28DD33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4CBB81C2" w14:textId="77777777" w:rsidTr="008B59A5">
        <w:trPr>
          <w:trHeight w:val="310"/>
        </w:trPr>
        <w:tc>
          <w:tcPr>
            <w:tcW w:w="567" w:type="dxa"/>
            <w:vAlign w:val="center"/>
          </w:tcPr>
          <w:p w14:paraId="7AA94BD1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91A7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3260" w:type="dxa"/>
            <w:gridSpan w:val="3"/>
          </w:tcPr>
          <w:p w14:paraId="4EB68FE7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98A849D" w14:textId="77777777" w:rsidTr="008B59A5">
        <w:trPr>
          <w:trHeight w:val="644"/>
        </w:trPr>
        <w:tc>
          <w:tcPr>
            <w:tcW w:w="7655" w:type="dxa"/>
            <w:gridSpan w:val="2"/>
            <w:shd w:val="clear" w:color="auto" w:fill="DEEAF6"/>
            <w:vAlign w:val="center"/>
          </w:tcPr>
          <w:p w14:paraId="506DDE72" w14:textId="77777777" w:rsidR="005046A2" w:rsidRPr="00BE1B9F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21FB95A1" w14:textId="77777777" w:rsidR="005046A2" w:rsidRPr="009763C9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7D544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745" w:type="dxa"/>
            <w:gridSpan w:val="2"/>
            <w:shd w:val="clear" w:color="auto" w:fill="DEEAF6"/>
          </w:tcPr>
          <w:p w14:paraId="4BA80FA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96CCB5E" w14:textId="77777777" w:rsidR="005046A2" w:rsidRPr="00741649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(6.-7.-8.-9. Soruların toplam puanı yan kısma yazılacaktır.)</w:t>
            </w:r>
          </w:p>
        </w:tc>
        <w:tc>
          <w:tcPr>
            <w:tcW w:w="1515" w:type="dxa"/>
            <w:shd w:val="clear" w:color="auto" w:fill="DEEAF6"/>
          </w:tcPr>
          <w:p w14:paraId="72CFED5C" w14:textId="77777777" w:rsidR="005F1739" w:rsidRDefault="005046A2" w:rsidP="007D544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2DC27EE3" w14:textId="147F8490" w:rsidR="005F1739" w:rsidRPr="00741649" w:rsidRDefault="005F1739" w:rsidP="007D544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        40</w:t>
            </w:r>
          </w:p>
        </w:tc>
      </w:tr>
      <w:tr w:rsidR="005046A2" w:rsidRPr="00741649" w14:paraId="4FA1B708" w14:textId="77777777" w:rsidTr="008B59A5">
        <w:trPr>
          <w:trHeight w:val="334"/>
        </w:trPr>
        <w:tc>
          <w:tcPr>
            <w:tcW w:w="567" w:type="dxa"/>
            <w:vAlign w:val="center"/>
          </w:tcPr>
          <w:p w14:paraId="720E2CB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2C5E" w14:textId="77777777" w:rsidR="005046A2" w:rsidRPr="00D41848" w:rsidRDefault="005046A2" w:rsidP="006D22FD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Z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iyaret edilen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firmaların / 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kurumların profilinin firmanıza uygunluğu </w:t>
            </w:r>
          </w:p>
        </w:tc>
        <w:tc>
          <w:tcPr>
            <w:tcW w:w="3260" w:type="dxa"/>
            <w:gridSpan w:val="3"/>
          </w:tcPr>
          <w:p w14:paraId="4770DB81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948BAE2" w14:textId="77777777" w:rsidTr="008B59A5">
        <w:trPr>
          <w:trHeight w:val="334"/>
        </w:trPr>
        <w:tc>
          <w:tcPr>
            <w:tcW w:w="567" w:type="dxa"/>
            <w:vAlign w:val="center"/>
          </w:tcPr>
          <w:p w14:paraId="09F79F93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92EE" w14:textId="77777777" w:rsidR="005046A2" w:rsidRPr="00D41848" w:rsidRDefault="005046A2" w:rsidP="006D22FD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Potansiyel ithalatçı firmalarla B2B ikili iş görüşmeleri organizasyonu için alınan hizmete ilişkin memnuniyet ve faaliyet öncesinde sunduğu görüşme yapılacak firma listesi ve dosyanın yeterliliği</w:t>
            </w:r>
            <w:r w:rsidR="0026220F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görüşme yapılacak firma listesi ve dosya sunulmadıysa “0” puan veriniz)</w:t>
            </w:r>
          </w:p>
        </w:tc>
        <w:tc>
          <w:tcPr>
            <w:tcW w:w="3260" w:type="dxa"/>
            <w:gridSpan w:val="3"/>
          </w:tcPr>
          <w:p w14:paraId="665EAE11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48BBE5FD" w14:textId="77777777" w:rsidTr="008B59A5">
        <w:trPr>
          <w:trHeight w:val="247"/>
        </w:trPr>
        <w:tc>
          <w:tcPr>
            <w:tcW w:w="567" w:type="dxa"/>
            <w:vAlign w:val="center"/>
          </w:tcPr>
          <w:p w14:paraId="563661D7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6AF7" w14:textId="77777777" w:rsidR="005046A2" w:rsidRPr="00D41848" w:rsidRDefault="005046A2" w:rsidP="006D22FD">
            <w:pPr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Görüşme yapılan ithalatçıların profilinin firmanıza uygunluğu</w:t>
            </w:r>
          </w:p>
        </w:tc>
        <w:tc>
          <w:tcPr>
            <w:tcW w:w="3260" w:type="dxa"/>
            <w:gridSpan w:val="3"/>
          </w:tcPr>
          <w:p w14:paraId="64987B37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22FD" w:rsidRPr="00741649" w14:paraId="4740F784" w14:textId="77777777" w:rsidTr="008B59A5">
        <w:trPr>
          <w:trHeight w:val="247"/>
        </w:trPr>
        <w:tc>
          <w:tcPr>
            <w:tcW w:w="567" w:type="dxa"/>
            <w:vAlign w:val="center"/>
          </w:tcPr>
          <w:p w14:paraId="6B730229" w14:textId="77777777" w:rsidR="006D22FD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C446" w14:textId="77777777" w:rsidR="006D22FD" w:rsidRPr="00A30ADC" w:rsidRDefault="006D22FD" w:rsidP="006D22FD">
            <w:pPr>
              <w:pStyle w:val="ListeParagraf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0ADC">
              <w:rPr>
                <w:rFonts w:asciiTheme="minorHAnsi" w:hAnsiTheme="minorHAnsi" w:cstheme="minorHAnsi"/>
                <w:color w:val="000000"/>
                <w:sz w:val="22"/>
              </w:rPr>
              <w:t>Faaliyete katılan yabancı firma sayısı</w:t>
            </w:r>
          </w:p>
        </w:tc>
        <w:tc>
          <w:tcPr>
            <w:tcW w:w="3260" w:type="dxa"/>
            <w:gridSpan w:val="3"/>
          </w:tcPr>
          <w:p w14:paraId="08448222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22FD" w:rsidRPr="00741649" w14:paraId="0841AD60" w14:textId="77777777" w:rsidTr="008B59A5">
        <w:trPr>
          <w:trHeight w:val="247"/>
        </w:trPr>
        <w:tc>
          <w:tcPr>
            <w:tcW w:w="567" w:type="dxa"/>
            <w:vAlign w:val="center"/>
          </w:tcPr>
          <w:p w14:paraId="22646064" w14:textId="77777777" w:rsidR="006D22FD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A335" w14:textId="77777777" w:rsidR="006D22FD" w:rsidRPr="00A30ADC" w:rsidRDefault="006D22FD" w:rsidP="006D22FD">
            <w:pPr>
              <w:pStyle w:val="ListeParagraf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0ADC">
              <w:rPr>
                <w:rFonts w:asciiTheme="minorHAnsi" w:hAnsiTheme="minorHAnsi" w:cstheme="minorHAnsi"/>
                <w:color w:val="000000"/>
                <w:sz w:val="22"/>
              </w:rPr>
              <w:t>Gerçekleştirilen toplam görüşme sayısı (Firma Değerlendirme Formunda Yer Alan 8. Soru a bendinin aritmetik toplamı)</w:t>
            </w:r>
          </w:p>
        </w:tc>
        <w:tc>
          <w:tcPr>
            <w:tcW w:w="3260" w:type="dxa"/>
            <w:gridSpan w:val="3"/>
          </w:tcPr>
          <w:p w14:paraId="4ECC2203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22FD" w:rsidRPr="00741649" w14:paraId="26DFB2BD" w14:textId="77777777" w:rsidTr="008B59A5">
        <w:trPr>
          <w:trHeight w:val="247"/>
        </w:trPr>
        <w:tc>
          <w:tcPr>
            <w:tcW w:w="567" w:type="dxa"/>
            <w:vAlign w:val="center"/>
          </w:tcPr>
          <w:p w14:paraId="5AA4FF02" w14:textId="77777777" w:rsidR="006D22FD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E658" w14:textId="77777777" w:rsidR="006D22FD" w:rsidRPr="00A30ADC" w:rsidRDefault="006D22FD" w:rsidP="006D22FD">
            <w:pPr>
              <w:pStyle w:val="ListeParagraf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30ADC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 (Firma Değerlendirme Formunda Yer Alan 8. Soru b bendinin aritmetik toplamı)</w:t>
            </w:r>
          </w:p>
        </w:tc>
        <w:tc>
          <w:tcPr>
            <w:tcW w:w="3260" w:type="dxa"/>
            <w:gridSpan w:val="3"/>
          </w:tcPr>
          <w:p w14:paraId="23AC5FB0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22FD" w:rsidRPr="00741649" w14:paraId="0E23A297" w14:textId="77777777" w:rsidTr="008B59A5">
        <w:trPr>
          <w:trHeight w:val="334"/>
        </w:trPr>
        <w:tc>
          <w:tcPr>
            <w:tcW w:w="567" w:type="dxa"/>
            <w:vAlign w:val="center"/>
          </w:tcPr>
          <w:p w14:paraId="6ED8C14B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42C6" w14:textId="77777777" w:rsidR="006D22FD" w:rsidRPr="00D41848" w:rsidRDefault="006D22FD" w:rsidP="006D22FD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Ulaşım, k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onaklama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, transfer o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rganizasyon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un</w:t>
            </w: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a ilişkin memnuniyet</w:t>
            </w:r>
          </w:p>
        </w:tc>
        <w:tc>
          <w:tcPr>
            <w:tcW w:w="3260" w:type="dxa"/>
            <w:gridSpan w:val="3"/>
          </w:tcPr>
          <w:p w14:paraId="161A6865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22FD" w:rsidRPr="00741649" w14:paraId="49149699" w14:textId="77777777" w:rsidTr="008B59A5">
        <w:trPr>
          <w:trHeight w:val="317"/>
        </w:trPr>
        <w:tc>
          <w:tcPr>
            <w:tcW w:w="7655" w:type="dxa"/>
            <w:gridSpan w:val="2"/>
            <w:shd w:val="clear" w:color="auto" w:fill="DEEAF6" w:themeFill="accent1" w:themeFillTint="33"/>
            <w:vAlign w:val="center"/>
          </w:tcPr>
          <w:p w14:paraId="082141AB" w14:textId="77777777" w:rsidR="006D22FD" w:rsidRPr="00741649" w:rsidRDefault="006D22FD" w:rsidP="006D22FD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FAALİYETİN GENEL 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DEĞERLENDİRMESİ</w:t>
            </w:r>
          </w:p>
          <w:p w14:paraId="7EE0E32E" w14:textId="77777777" w:rsidR="006D22FD" w:rsidRPr="00741649" w:rsidRDefault="006D22FD" w:rsidP="006D22F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Yurt dışı pazarlama faaliyetini genel olarak nasıl değerlendirirsiniz?</w:t>
            </w: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4786668" w14:textId="77777777" w:rsidR="006D22FD" w:rsidRPr="00741649" w:rsidRDefault="006D22FD" w:rsidP="006D22F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9FD5FA6" w14:textId="77777777" w:rsidR="006D22FD" w:rsidRPr="007D5446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384B422A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3A361D73" w14:textId="48FA40AE" w:rsidR="006D22FD" w:rsidRPr="00741649" w:rsidRDefault="005F1739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6D22FD" w:rsidRPr="00741649" w14:paraId="22D43EFE" w14:textId="77777777" w:rsidTr="008B59A5">
        <w:trPr>
          <w:trHeight w:val="317"/>
        </w:trPr>
        <w:tc>
          <w:tcPr>
            <w:tcW w:w="7655" w:type="dxa"/>
            <w:gridSpan w:val="2"/>
            <w:shd w:val="clear" w:color="auto" w:fill="DEEAF6" w:themeFill="accent1" w:themeFillTint="33"/>
            <w:vAlign w:val="center"/>
          </w:tcPr>
          <w:p w14:paraId="35E252E9" w14:textId="77777777" w:rsidR="006D22FD" w:rsidRPr="00741649" w:rsidRDefault="006D22FD" w:rsidP="006D22F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(A+B+C+D)</w:t>
            </w:r>
          </w:p>
        </w:tc>
        <w:tc>
          <w:tcPr>
            <w:tcW w:w="3260" w:type="dxa"/>
            <w:gridSpan w:val="3"/>
            <w:shd w:val="clear" w:color="auto" w:fill="DEEAF6" w:themeFill="accent1" w:themeFillTint="33"/>
            <w:vAlign w:val="center"/>
          </w:tcPr>
          <w:p w14:paraId="46937AA1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6D22FD" w:rsidRPr="00741649" w14:paraId="6E209525" w14:textId="77777777" w:rsidTr="008B59A5">
        <w:trPr>
          <w:trHeight w:val="498"/>
        </w:trPr>
        <w:tc>
          <w:tcPr>
            <w:tcW w:w="10915" w:type="dxa"/>
            <w:gridSpan w:val="5"/>
            <w:shd w:val="clear" w:color="auto" w:fill="DEEAF6" w:themeFill="accent1" w:themeFillTint="33"/>
            <w:vAlign w:val="center"/>
          </w:tcPr>
          <w:p w14:paraId="43815B35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5494DE4A" w14:textId="77777777" w:rsidR="006D22FD" w:rsidRPr="00741649" w:rsidRDefault="006D22FD" w:rsidP="006D22FD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6D22FD" w:rsidRPr="00B0005F" w14:paraId="50178DD9" w14:textId="77777777" w:rsidTr="008B59A5">
        <w:trPr>
          <w:trHeight w:val="64"/>
        </w:trPr>
        <w:tc>
          <w:tcPr>
            <w:tcW w:w="10915" w:type="dxa"/>
            <w:gridSpan w:val="5"/>
            <w:shd w:val="clear" w:color="auto" w:fill="auto"/>
            <w:vAlign w:val="center"/>
          </w:tcPr>
          <w:tbl>
            <w:tblPr>
              <w:tblW w:w="102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3116"/>
              <w:gridCol w:w="1134"/>
              <w:gridCol w:w="1018"/>
              <w:gridCol w:w="827"/>
              <w:gridCol w:w="1134"/>
              <w:gridCol w:w="2552"/>
            </w:tblGrid>
            <w:tr w:rsidR="006D22FD" w:rsidRPr="0026220F" w14:paraId="2C249755" w14:textId="77777777" w:rsidTr="0026220F">
              <w:trPr>
                <w:trHeight w:val="481"/>
              </w:trPr>
              <w:tc>
                <w:tcPr>
                  <w:tcW w:w="57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6AB98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1C97F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C00E7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B69C0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5D5AA180" w14:textId="77777777" w:rsidTr="00A74002">
              <w:trPr>
                <w:trHeight w:val="8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E74A5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D8C7A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2D014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56C1A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0FD4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28DB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2E93D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360856EF" w14:textId="77777777" w:rsidTr="008639B9">
              <w:trPr>
                <w:trHeight w:val="811"/>
              </w:trPr>
              <w:tc>
                <w:tcPr>
                  <w:tcW w:w="102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F28B41" w14:textId="77777777" w:rsidR="006D22FD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0BD54210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0F54269F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2A5A6E31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6A420BC4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02CA405D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2413E151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29B79661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14:paraId="0310C954" w14:textId="77777777" w:rsidR="008639B9" w:rsidRPr="0026220F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735607B7" w14:textId="77777777" w:rsidTr="008639B9">
              <w:trPr>
                <w:trHeight w:val="563"/>
              </w:trPr>
              <w:tc>
                <w:tcPr>
                  <w:tcW w:w="102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FBEA3C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6C76FC0B" w14:textId="77777777" w:rsidTr="00A7400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2E480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4E76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F342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0000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CDF6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9535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04AC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7E17D0EA" w14:textId="77777777" w:rsidTr="00A74002">
              <w:trPr>
                <w:trHeight w:val="343"/>
              </w:trPr>
              <w:tc>
                <w:tcPr>
                  <w:tcW w:w="47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02FBA" w14:textId="77777777" w:rsidR="006D22FD" w:rsidRPr="00B10D02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  <w:r w:rsidRPr="00B10D02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2"/>
                    </w:rPr>
                    <w:t>FAALİYETE İLİŞKİN BİLGİLER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3C49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AB743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58BB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CACA4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62A4AEB2" w14:textId="77777777" w:rsidTr="00A74002">
              <w:trPr>
                <w:trHeight w:val="398"/>
              </w:trPr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B689D5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2A5A4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2968C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Açıklama</w:t>
                  </w:r>
                </w:p>
              </w:tc>
            </w:tr>
            <w:tr w:rsidR="006D22FD" w:rsidRPr="0026220F" w14:paraId="0E5AC603" w14:textId="77777777" w:rsidTr="00A74002">
              <w:trPr>
                <w:trHeight w:val="56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EC2CC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1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3E7AC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stan</w:t>
                  </w:r>
                  <w:r w:rsidR="00240D2C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t</w:t>
                  </w: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kiralandı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B89F9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D90327" w14:textId="77777777" w:rsidR="006D22FD" w:rsidRPr="0026220F" w:rsidRDefault="006D22FD" w:rsidP="006D22FD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 kapsamında stan</w:t>
                  </w:r>
                  <w:r w:rsidR="00240D2C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kiralanıp kiralanmadığı belirtilecektir. İlave görüş ve açıklamalar varsa yazılacaktır.</w:t>
                  </w:r>
                </w:p>
              </w:tc>
            </w:tr>
            <w:tr w:rsidR="006D22FD" w:rsidRPr="0026220F" w14:paraId="24670F9A" w14:textId="77777777" w:rsidTr="00A74002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B289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2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004DD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gerçekleştirilen ikili görüşmeler için ilişkin salon kiralandı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63087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709093" w14:textId="77777777" w:rsidR="006D22FD" w:rsidRPr="0026220F" w:rsidRDefault="006D22FD" w:rsidP="006D22FD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Salon kiralama gibi hizmet alımları için salon kiralanacak yerin veya otelin ismi belirtilecekti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r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İlave görüş ve açıklamalar varsa yazılacakt</w:t>
                  </w:r>
                  <w:r w:rsidR="00240D2C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ı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r.</w:t>
                  </w: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</w:tr>
            <w:tr w:rsidR="006D22FD" w:rsidRPr="0026220F" w14:paraId="13D6BA6A" w14:textId="77777777" w:rsidTr="00A74002">
              <w:trPr>
                <w:trHeight w:val="54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E4344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743A6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AF6C4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09B7A3" w14:textId="77777777" w:rsidR="006D22FD" w:rsidRPr="0026220F" w:rsidRDefault="006D22FD" w:rsidP="006D22FD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Tercümanlık hizmeti için hizmet alınacak gün sayısı ve tercüman 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 belirtilecektir.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İlave görüş ve açıklamalar varsa yazılacaktır.</w:t>
                  </w:r>
                </w:p>
              </w:tc>
            </w:tr>
            <w:tr w:rsidR="006D22FD" w:rsidRPr="0026220F" w14:paraId="0C753B83" w14:textId="77777777" w:rsidTr="00A74002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A31F3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4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B0F05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C013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668E7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</w:t>
                  </w: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</w:tr>
            <w:tr w:rsidR="006D22FD" w:rsidRPr="0026220F" w14:paraId="75C6B5F3" w14:textId="77777777" w:rsidTr="00A7400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8CBDD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5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18466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sırasında toplu araç kiralandı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10FDB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B9ED06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 kapsamında araç kiralanıp kiralanmadığı, kiralandıysa gün sayısı ile birlikte belirtilecektir.</w:t>
                  </w: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yazılacaktır.</w:t>
                  </w:r>
                </w:p>
              </w:tc>
            </w:tr>
            <w:tr w:rsidR="006D22FD" w:rsidRPr="0026220F" w14:paraId="5FDEDAD3" w14:textId="77777777" w:rsidTr="00A7400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F2303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6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F0E1F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B2B ikili iş görüşmeleri organizasyonu için hizmet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818C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29F99E0" w14:textId="77777777" w:rsidR="006D22FD" w:rsidRDefault="006D22FD" w:rsidP="006D22FD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B2B ikili iş görüşmeleri firmalar için faaliyetin en önemli kısmı olup, hizmet alınan firma/kurum, hizmetin içeriği ve firmalara olan katkısı ile detaylı açıklamalar yazılacaktır.</w:t>
                  </w:r>
                </w:p>
              </w:tc>
            </w:tr>
            <w:tr w:rsidR="006D22FD" w:rsidRPr="0026220F" w14:paraId="0EC9CBCB" w14:textId="77777777" w:rsidTr="00A74002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DB03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DCEB9F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7DF7F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5CF78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5219B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7309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0FA29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207D2C29" w14:textId="77777777" w:rsidTr="00A74002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BD680" w14:textId="77777777" w:rsidR="006D22FD" w:rsidRPr="0026220F" w:rsidRDefault="006D22FD" w:rsidP="006D22FD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0EFB2" w14:textId="77777777" w:rsidR="008639B9" w:rsidRDefault="008639B9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İşbirliği Kuruluşu</w:t>
                  </w:r>
                  <w:r w:rsidR="006D22FD"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 Yetkilisinin</w:t>
                  </w:r>
                </w:p>
                <w:p w14:paraId="4C7881F7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Adı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S</w:t>
                  </w: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 xml:space="preserve">oyadı          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EB5C6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04CFD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65A8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AE37B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58647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73E4E750" w14:textId="77777777" w:rsidTr="00A74002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3ED9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FC69B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İmza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2D3B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00DAA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8E201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2F4C8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53F29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22FD" w:rsidRPr="0026220F" w14:paraId="00C3AC09" w14:textId="77777777" w:rsidTr="00A74002">
              <w:trPr>
                <w:trHeight w:val="288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AE156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36672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Tarih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E2B2E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B8903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3F0F6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FE209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F56D9" w14:textId="77777777" w:rsidR="006D22FD" w:rsidRPr="0026220F" w:rsidRDefault="006D22FD" w:rsidP="006D22FD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DAB89A4" w14:textId="77777777" w:rsidR="006D22FD" w:rsidRDefault="006D22FD" w:rsidP="006D22F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8CC5781" w14:textId="77777777" w:rsidR="006D22FD" w:rsidRDefault="006D22FD" w:rsidP="006D22F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45F012" w14:textId="77777777" w:rsidR="006D22FD" w:rsidRPr="00B0005F" w:rsidRDefault="006D22FD" w:rsidP="006D22F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2A9973A" w14:textId="77777777" w:rsidR="00D0678A" w:rsidRPr="00B0005F" w:rsidRDefault="00D0678A" w:rsidP="00D0678A">
      <w:pPr>
        <w:tabs>
          <w:tab w:val="left" w:pos="10140"/>
        </w:tabs>
        <w:spacing w:line="259" w:lineRule="auto"/>
        <w:ind w:left="567" w:hanging="56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D0678A" w:rsidRPr="00B0005F" w:rsidSect="008B59A5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9CF2" w14:textId="77777777" w:rsidR="0051774D" w:rsidRDefault="0051774D" w:rsidP="00994F03">
      <w:pPr>
        <w:spacing w:line="240" w:lineRule="auto"/>
      </w:pPr>
      <w:r>
        <w:separator/>
      </w:r>
    </w:p>
  </w:endnote>
  <w:endnote w:type="continuationSeparator" w:id="0">
    <w:p w14:paraId="6A255B19" w14:textId="77777777" w:rsidR="0051774D" w:rsidRDefault="0051774D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0E40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56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6415" w14:textId="77777777" w:rsidR="0051774D" w:rsidRDefault="0051774D" w:rsidP="00994F03">
      <w:pPr>
        <w:spacing w:line="240" w:lineRule="auto"/>
      </w:pPr>
      <w:r>
        <w:separator/>
      </w:r>
    </w:p>
  </w:footnote>
  <w:footnote w:type="continuationSeparator" w:id="0">
    <w:p w14:paraId="112EF445" w14:textId="77777777" w:rsidR="0051774D" w:rsidRDefault="0051774D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0B16"/>
    <w:multiLevelType w:val="hybridMultilevel"/>
    <w:tmpl w:val="DAD00262"/>
    <w:lvl w:ilvl="0" w:tplc="1CAA237E"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9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5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96390"/>
    <w:rsid w:val="000D0E3E"/>
    <w:rsid w:val="0010075B"/>
    <w:rsid w:val="00100C59"/>
    <w:rsid w:val="00134F4D"/>
    <w:rsid w:val="00145CC5"/>
    <w:rsid w:val="00160B0B"/>
    <w:rsid w:val="001778AC"/>
    <w:rsid w:val="001B28D9"/>
    <w:rsid w:val="001F3686"/>
    <w:rsid w:val="00214E2C"/>
    <w:rsid w:val="002179CC"/>
    <w:rsid w:val="00223AF7"/>
    <w:rsid w:val="002334BA"/>
    <w:rsid w:val="00240D2C"/>
    <w:rsid w:val="00256A2F"/>
    <w:rsid w:val="0026220F"/>
    <w:rsid w:val="00264942"/>
    <w:rsid w:val="00280C70"/>
    <w:rsid w:val="00296EC9"/>
    <w:rsid w:val="002A26EE"/>
    <w:rsid w:val="002B058D"/>
    <w:rsid w:val="002B1ECA"/>
    <w:rsid w:val="002B5FF2"/>
    <w:rsid w:val="00316F7A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E500D"/>
    <w:rsid w:val="003F083F"/>
    <w:rsid w:val="00442482"/>
    <w:rsid w:val="0047662F"/>
    <w:rsid w:val="00492C8E"/>
    <w:rsid w:val="004A5FAA"/>
    <w:rsid w:val="004B6BCF"/>
    <w:rsid w:val="004D3996"/>
    <w:rsid w:val="004E39E4"/>
    <w:rsid w:val="004F3E92"/>
    <w:rsid w:val="004F5382"/>
    <w:rsid w:val="005046A2"/>
    <w:rsid w:val="0051774D"/>
    <w:rsid w:val="00525E4A"/>
    <w:rsid w:val="00533BB8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1739"/>
    <w:rsid w:val="005F55CC"/>
    <w:rsid w:val="00600682"/>
    <w:rsid w:val="0060766E"/>
    <w:rsid w:val="00616221"/>
    <w:rsid w:val="006230B9"/>
    <w:rsid w:val="00650FEE"/>
    <w:rsid w:val="00654886"/>
    <w:rsid w:val="006666C5"/>
    <w:rsid w:val="006A208A"/>
    <w:rsid w:val="006D11F0"/>
    <w:rsid w:val="006D22FD"/>
    <w:rsid w:val="006F1CD8"/>
    <w:rsid w:val="006F44E7"/>
    <w:rsid w:val="006F5FFE"/>
    <w:rsid w:val="006F61ED"/>
    <w:rsid w:val="00713127"/>
    <w:rsid w:val="007148FC"/>
    <w:rsid w:val="00721845"/>
    <w:rsid w:val="00726F8A"/>
    <w:rsid w:val="00730A8C"/>
    <w:rsid w:val="00733293"/>
    <w:rsid w:val="00735F2E"/>
    <w:rsid w:val="00741649"/>
    <w:rsid w:val="0079426C"/>
    <w:rsid w:val="007A7C57"/>
    <w:rsid w:val="007D2D17"/>
    <w:rsid w:val="007D5446"/>
    <w:rsid w:val="007E10E5"/>
    <w:rsid w:val="007E7592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39B9"/>
    <w:rsid w:val="008644CD"/>
    <w:rsid w:val="00867886"/>
    <w:rsid w:val="00881A8A"/>
    <w:rsid w:val="008A2AAB"/>
    <w:rsid w:val="008A43F5"/>
    <w:rsid w:val="008B139D"/>
    <w:rsid w:val="008B45BF"/>
    <w:rsid w:val="008B55C4"/>
    <w:rsid w:val="008B59A5"/>
    <w:rsid w:val="008C3C6D"/>
    <w:rsid w:val="008D690C"/>
    <w:rsid w:val="008E2BA0"/>
    <w:rsid w:val="008F097F"/>
    <w:rsid w:val="008F1055"/>
    <w:rsid w:val="008F556D"/>
    <w:rsid w:val="00900662"/>
    <w:rsid w:val="0091116A"/>
    <w:rsid w:val="0092345E"/>
    <w:rsid w:val="0094269B"/>
    <w:rsid w:val="00961C51"/>
    <w:rsid w:val="00984B24"/>
    <w:rsid w:val="00994F03"/>
    <w:rsid w:val="009A2DB7"/>
    <w:rsid w:val="009A7F47"/>
    <w:rsid w:val="009C693A"/>
    <w:rsid w:val="009E246C"/>
    <w:rsid w:val="009F24EE"/>
    <w:rsid w:val="00A06C16"/>
    <w:rsid w:val="00A10DB4"/>
    <w:rsid w:val="00A13787"/>
    <w:rsid w:val="00A30ADC"/>
    <w:rsid w:val="00A3116E"/>
    <w:rsid w:val="00A5083D"/>
    <w:rsid w:val="00A54357"/>
    <w:rsid w:val="00A60BE2"/>
    <w:rsid w:val="00A73392"/>
    <w:rsid w:val="00A74002"/>
    <w:rsid w:val="00A828FC"/>
    <w:rsid w:val="00A87E95"/>
    <w:rsid w:val="00A92384"/>
    <w:rsid w:val="00AA182C"/>
    <w:rsid w:val="00AC0B63"/>
    <w:rsid w:val="00AE2F3C"/>
    <w:rsid w:val="00AE47D6"/>
    <w:rsid w:val="00AE6507"/>
    <w:rsid w:val="00AF772C"/>
    <w:rsid w:val="00B0005F"/>
    <w:rsid w:val="00B10D02"/>
    <w:rsid w:val="00B10DC9"/>
    <w:rsid w:val="00B12DDF"/>
    <w:rsid w:val="00B275D8"/>
    <w:rsid w:val="00B27B04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72242"/>
    <w:rsid w:val="00B81A2A"/>
    <w:rsid w:val="00B829BE"/>
    <w:rsid w:val="00B92AEC"/>
    <w:rsid w:val="00BB60F7"/>
    <w:rsid w:val="00BC300C"/>
    <w:rsid w:val="00BC6B07"/>
    <w:rsid w:val="00BD1DA5"/>
    <w:rsid w:val="00BE56E9"/>
    <w:rsid w:val="00BE65BF"/>
    <w:rsid w:val="00C157A7"/>
    <w:rsid w:val="00C2242E"/>
    <w:rsid w:val="00C46EF6"/>
    <w:rsid w:val="00C475A7"/>
    <w:rsid w:val="00C8335B"/>
    <w:rsid w:val="00C83E8D"/>
    <w:rsid w:val="00C919DE"/>
    <w:rsid w:val="00C9673A"/>
    <w:rsid w:val="00CA1543"/>
    <w:rsid w:val="00CB0BD9"/>
    <w:rsid w:val="00CD2861"/>
    <w:rsid w:val="00D0678A"/>
    <w:rsid w:val="00D23C95"/>
    <w:rsid w:val="00D26310"/>
    <w:rsid w:val="00D341B6"/>
    <w:rsid w:val="00D82057"/>
    <w:rsid w:val="00D82739"/>
    <w:rsid w:val="00DA1FBD"/>
    <w:rsid w:val="00DA24FA"/>
    <w:rsid w:val="00DB47AC"/>
    <w:rsid w:val="00DD11FC"/>
    <w:rsid w:val="00DE2858"/>
    <w:rsid w:val="00DE478E"/>
    <w:rsid w:val="00DE6DDC"/>
    <w:rsid w:val="00DE7141"/>
    <w:rsid w:val="00E0426B"/>
    <w:rsid w:val="00E1788C"/>
    <w:rsid w:val="00E24534"/>
    <w:rsid w:val="00E37480"/>
    <w:rsid w:val="00E44D7D"/>
    <w:rsid w:val="00E5243A"/>
    <w:rsid w:val="00E6146D"/>
    <w:rsid w:val="00E63F14"/>
    <w:rsid w:val="00E6534C"/>
    <w:rsid w:val="00E67824"/>
    <w:rsid w:val="00EB0E88"/>
    <w:rsid w:val="00ED44D6"/>
    <w:rsid w:val="00ED61B0"/>
    <w:rsid w:val="00F1796D"/>
    <w:rsid w:val="00F31511"/>
    <w:rsid w:val="00F32FDD"/>
    <w:rsid w:val="00F40C6E"/>
    <w:rsid w:val="00F438E5"/>
    <w:rsid w:val="00F50D92"/>
    <w:rsid w:val="00F53E10"/>
    <w:rsid w:val="00F56DBC"/>
    <w:rsid w:val="00F64DCC"/>
    <w:rsid w:val="00F65773"/>
    <w:rsid w:val="00FC0189"/>
    <w:rsid w:val="00FD3611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854689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04CE-C9AE-4BC8-BDCD-BB5C2823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15</cp:revision>
  <cp:lastPrinted>2019-05-17T09:52:00Z</cp:lastPrinted>
  <dcterms:created xsi:type="dcterms:W3CDTF">2024-12-11T13:14:00Z</dcterms:created>
  <dcterms:modified xsi:type="dcterms:W3CDTF">2024-12-26T07:42:00Z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datetime=2024-12-11T13:14:31.394Z</vt:lpwstr>
  </property>
</Properties>
</file>